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031"/>
        <w:gridCol w:w="1196"/>
        <w:gridCol w:w="1429"/>
        <w:gridCol w:w="1157"/>
        <w:gridCol w:w="1429"/>
        <w:gridCol w:w="1157"/>
        <w:gridCol w:w="1429"/>
        <w:gridCol w:w="1185"/>
        <w:gridCol w:w="1429"/>
      </w:tblGrid>
      <w:tr w:rsidR="00073ED8" w:rsidTr="00073ED8">
        <w:tc>
          <w:tcPr>
            <w:tcW w:w="2031" w:type="dxa"/>
          </w:tcPr>
          <w:p w:rsidR="00073ED8" w:rsidRDefault="00073ED8"/>
          <w:p w:rsidR="00073ED8" w:rsidRDefault="00073ED8">
            <w:r>
              <w:t>Pareigybių pavadinimas</w:t>
            </w:r>
          </w:p>
        </w:tc>
        <w:tc>
          <w:tcPr>
            <w:tcW w:w="1196" w:type="dxa"/>
          </w:tcPr>
          <w:p w:rsidR="00073ED8" w:rsidRDefault="00073ED8">
            <w:r>
              <w:t xml:space="preserve">2020 </w:t>
            </w:r>
            <w:proofErr w:type="spellStart"/>
            <w:r>
              <w:t>m</w:t>
            </w:r>
            <w:proofErr w:type="spellEnd"/>
            <w:r>
              <w:t>. pareigybių skaičius</w:t>
            </w:r>
          </w:p>
        </w:tc>
        <w:tc>
          <w:tcPr>
            <w:tcW w:w="1429" w:type="dxa"/>
          </w:tcPr>
          <w:p w:rsidR="00073ED8" w:rsidRDefault="00073ED8">
            <w:r>
              <w:t>Vidutinis (pareigybinis) darbo užmokestis</w:t>
            </w:r>
          </w:p>
        </w:tc>
        <w:tc>
          <w:tcPr>
            <w:tcW w:w="1157" w:type="dxa"/>
          </w:tcPr>
          <w:p w:rsidR="00073ED8" w:rsidRDefault="00073ED8">
            <w:r>
              <w:t>2021m. I ketvirtis</w:t>
            </w:r>
          </w:p>
          <w:p w:rsidR="00073ED8" w:rsidRDefault="00073ED8">
            <w:r>
              <w:t>Pareigybių skaičius</w:t>
            </w:r>
          </w:p>
        </w:tc>
        <w:tc>
          <w:tcPr>
            <w:tcW w:w="1429" w:type="dxa"/>
          </w:tcPr>
          <w:p w:rsidR="00073ED8" w:rsidRDefault="00073ED8">
            <w:r>
              <w:t>Vidutinis (pareigybinis) darbo užmokestis</w:t>
            </w:r>
          </w:p>
        </w:tc>
        <w:tc>
          <w:tcPr>
            <w:tcW w:w="1157" w:type="dxa"/>
          </w:tcPr>
          <w:p w:rsidR="00073ED8" w:rsidRDefault="00073ED8">
            <w:r>
              <w:t xml:space="preserve">2021 </w:t>
            </w:r>
            <w:proofErr w:type="spellStart"/>
            <w:r>
              <w:t>m</w:t>
            </w:r>
            <w:proofErr w:type="spellEnd"/>
            <w:r>
              <w:t>. II ketvirtis Pareigybių skaičius</w:t>
            </w:r>
          </w:p>
        </w:tc>
        <w:tc>
          <w:tcPr>
            <w:tcW w:w="1429" w:type="dxa"/>
          </w:tcPr>
          <w:p w:rsidR="00073ED8" w:rsidRDefault="00073ED8">
            <w:r>
              <w:t>Vidutinis (pareigybinis) darbo užmokestis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</w:tcPr>
          <w:p w:rsidR="00073ED8" w:rsidRDefault="00073ED8" w:rsidP="00421646">
            <w:r>
              <w:t xml:space="preserve">2021 </w:t>
            </w:r>
            <w:proofErr w:type="spellStart"/>
            <w:r>
              <w:t>m</w:t>
            </w:r>
            <w:proofErr w:type="spellEnd"/>
            <w:r>
              <w:t>. III ketvirtis Pareigybių skaičius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</w:tcPr>
          <w:p w:rsidR="00073ED8" w:rsidRDefault="00073ED8" w:rsidP="00421646">
            <w:r>
              <w:t>Vidutinis (pareigybinis) darbo užmokestis</w:t>
            </w:r>
          </w:p>
        </w:tc>
      </w:tr>
      <w:tr w:rsidR="00073ED8" w:rsidTr="00073ED8">
        <w:tc>
          <w:tcPr>
            <w:tcW w:w="2031" w:type="dxa"/>
          </w:tcPr>
          <w:p w:rsidR="00073ED8" w:rsidRDefault="00073ED8">
            <w:r>
              <w:t>Direktorius</w:t>
            </w:r>
          </w:p>
        </w:tc>
        <w:tc>
          <w:tcPr>
            <w:tcW w:w="1196" w:type="dxa"/>
          </w:tcPr>
          <w:p w:rsidR="00073ED8" w:rsidRDefault="00073ED8">
            <w:r>
              <w:t>1</w:t>
            </w:r>
          </w:p>
        </w:tc>
        <w:tc>
          <w:tcPr>
            <w:tcW w:w="1429" w:type="dxa"/>
          </w:tcPr>
          <w:p w:rsidR="00073ED8" w:rsidRDefault="00073ED8">
            <w:r>
              <w:t>*</w:t>
            </w:r>
          </w:p>
        </w:tc>
        <w:tc>
          <w:tcPr>
            <w:tcW w:w="1157" w:type="dxa"/>
          </w:tcPr>
          <w:p w:rsidR="00073ED8" w:rsidRDefault="00073ED8">
            <w:r>
              <w:t>1</w:t>
            </w:r>
          </w:p>
        </w:tc>
        <w:tc>
          <w:tcPr>
            <w:tcW w:w="1429" w:type="dxa"/>
          </w:tcPr>
          <w:p w:rsidR="00073ED8" w:rsidRDefault="00073ED8">
            <w:r>
              <w:t>*</w:t>
            </w:r>
          </w:p>
        </w:tc>
        <w:tc>
          <w:tcPr>
            <w:tcW w:w="1157" w:type="dxa"/>
          </w:tcPr>
          <w:p w:rsidR="00073ED8" w:rsidRDefault="00073ED8">
            <w:r>
              <w:t>1</w:t>
            </w:r>
          </w:p>
        </w:tc>
        <w:tc>
          <w:tcPr>
            <w:tcW w:w="1429" w:type="dxa"/>
          </w:tcPr>
          <w:p w:rsidR="00073ED8" w:rsidRDefault="00073ED8">
            <w:r>
              <w:t>*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</w:tcPr>
          <w:p w:rsidR="00073ED8" w:rsidRDefault="00073ED8" w:rsidP="00421646">
            <w:r>
              <w:t>1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</w:tcPr>
          <w:p w:rsidR="00073ED8" w:rsidRDefault="002011D9">
            <w:r>
              <w:t>*</w:t>
            </w:r>
          </w:p>
        </w:tc>
      </w:tr>
      <w:tr w:rsidR="00073ED8" w:rsidTr="00073ED8">
        <w:tc>
          <w:tcPr>
            <w:tcW w:w="2031" w:type="dxa"/>
          </w:tcPr>
          <w:p w:rsidR="00073ED8" w:rsidRDefault="00073ED8">
            <w:r>
              <w:t>Kultūrinės veiklos vadybininkė</w:t>
            </w:r>
          </w:p>
        </w:tc>
        <w:tc>
          <w:tcPr>
            <w:tcW w:w="1196" w:type="dxa"/>
          </w:tcPr>
          <w:p w:rsidR="00073ED8" w:rsidRDefault="00073ED8">
            <w:r>
              <w:t>1</w:t>
            </w:r>
          </w:p>
        </w:tc>
        <w:tc>
          <w:tcPr>
            <w:tcW w:w="1429" w:type="dxa"/>
          </w:tcPr>
          <w:p w:rsidR="00073ED8" w:rsidRDefault="00073ED8">
            <w:r>
              <w:t>963,25</w:t>
            </w:r>
          </w:p>
        </w:tc>
        <w:tc>
          <w:tcPr>
            <w:tcW w:w="1157" w:type="dxa"/>
          </w:tcPr>
          <w:p w:rsidR="00073ED8" w:rsidRDefault="00073ED8">
            <w:r>
              <w:t>1</w:t>
            </w:r>
          </w:p>
        </w:tc>
        <w:tc>
          <w:tcPr>
            <w:tcW w:w="1429" w:type="dxa"/>
          </w:tcPr>
          <w:p w:rsidR="00073ED8" w:rsidRDefault="00073ED8">
            <w:r>
              <w:t>1022,71</w:t>
            </w:r>
          </w:p>
        </w:tc>
        <w:tc>
          <w:tcPr>
            <w:tcW w:w="1157" w:type="dxa"/>
          </w:tcPr>
          <w:p w:rsidR="00073ED8" w:rsidRDefault="00073ED8">
            <w:r>
              <w:t>1</w:t>
            </w:r>
          </w:p>
        </w:tc>
        <w:tc>
          <w:tcPr>
            <w:tcW w:w="1429" w:type="dxa"/>
          </w:tcPr>
          <w:p w:rsidR="00073ED8" w:rsidRDefault="00073ED8">
            <w:r>
              <w:t>1022,71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</w:tcPr>
          <w:p w:rsidR="00073ED8" w:rsidRDefault="00073ED8" w:rsidP="00421646">
            <w:r>
              <w:t>1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</w:tcPr>
          <w:p w:rsidR="00073ED8" w:rsidRDefault="00064D2A">
            <w:r>
              <w:t>1030,09</w:t>
            </w:r>
          </w:p>
        </w:tc>
      </w:tr>
      <w:tr w:rsidR="00073ED8" w:rsidTr="00073ED8">
        <w:tc>
          <w:tcPr>
            <w:tcW w:w="2031" w:type="dxa"/>
          </w:tcPr>
          <w:p w:rsidR="00073ED8" w:rsidRDefault="00073ED8">
            <w:proofErr w:type="spellStart"/>
            <w:r>
              <w:t>Vyr.buhalterė</w:t>
            </w:r>
            <w:proofErr w:type="spellEnd"/>
          </w:p>
        </w:tc>
        <w:tc>
          <w:tcPr>
            <w:tcW w:w="1196" w:type="dxa"/>
          </w:tcPr>
          <w:p w:rsidR="00073ED8" w:rsidRDefault="00073ED8">
            <w:r>
              <w:t>1</w:t>
            </w:r>
          </w:p>
        </w:tc>
        <w:tc>
          <w:tcPr>
            <w:tcW w:w="1429" w:type="dxa"/>
          </w:tcPr>
          <w:p w:rsidR="00073ED8" w:rsidRDefault="00073ED8">
            <w:r>
              <w:t>1022,56</w:t>
            </w:r>
          </w:p>
        </w:tc>
        <w:tc>
          <w:tcPr>
            <w:tcW w:w="1157" w:type="dxa"/>
          </w:tcPr>
          <w:p w:rsidR="00073ED8" w:rsidRDefault="00073ED8">
            <w:r>
              <w:t>1</w:t>
            </w:r>
          </w:p>
        </w:tc>
        <w:tc>
          <w:tcPr>
            <w:tcW w:w="1429" w:type="dxa"/>
          </w:tcPr>
          <w:p w:rsidR="00073ED8" w:rsidRDefault="00073ED8">
            <w:r>
              <w:t>1059,35</w:t>
            </w:r>
          </w:p>
        </w:tc>
        <w:tc>
          <w:tcPr>
            <w:tcW w:w="1157" w:type="dxa"/>
          </w:tcPr>
          <w:p w:rsidR="00073ED8" w:rsidRDefault="00073ED8">
            <w:r>
              <w:t>1</w:t>
            </w:r>
          </w:p>
        </w:tc>
        <w:tc>
          <w:tcPr>
            <w:tcW w:w="1429" w:type="dxa"/>
          </w:tcPr>
          <w:p w:rsidR="00073ED8" w:rsidRDefault="00073ED8">
            <w:r>
              <w:t>1059,35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</w:tcPr>
          <w:p w:rsidR="00073ED8" w:rsidRDefault="00073ED8" w:rsidP="00421646">
            <w:r>
              <w:t>1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</w:tcPr>
          <w:p w:rsidR="00073ED8" w:rsidRDefault="002011D9">
            <w:r>
              <w:t>1059,35</w:t>
            </w:r>
          </w:p>
        </w:tc>
      </w:tr>
      <w:tr w:rsidR="00073ED8" w:rsidTr="00073ED8">
        <w:tc>
          <w:tcPr>
            <w:tcW w:w="2031" w:type="dxa"/>
          </w:tcPr>
          <w:p w:rsidR="00073ED8" w:rsidRDefault="00073ED8">
            <w:r>
              <w:t>Kultūros projektų vadovas</w:t>
            </w:r>
          </w:p>
        </w:tc>
        <w:tc>
          <w:tcPr>
            <w:tcW w:w="1196" w:type="dxa"/>
          </w:tcPr>
          <w:p w:rsidR="00073ED8" w:rsidRDefault="00073ED8">
            <w:r>
              <w:t>0,75</w:t>
            </w:r>
          </w:p>
        </w:tc>
        <w:tc>
          <w:tcPr>
            <w:tcW w:w="1429" w:type="dxa"/>
          </w:tcPr>
          <w:p w:rsidR="00073ED8" w:rsidRPr="00502DD0" w:rsidRDefault="00073ED8">
            <w:r w:rsidRPr="00502DD0">
              <w:t>773,85</w:t>
            </w:r>
          </w:p>
        </w:tc>
        <w:tc>
          <w:tcPr>
            <w:tcW w:w="1157" w:type="dxa"/>
          </w:tcPr>
          <w:p w:rsidR="00073ED8" w:rsidRDefault="00073ED8">
            <w:r>
              <w:t>0,75</w:t>
            </w:r>
          </w:p>
        </w:tc>
        <w:tc>
          <w:tcPr>
            <w:tcW w:w="1429" w:type="dxa"/>
          </w:tcPr>
          <w:p w:rsidR="00073ED8" w:rsidRDefault="00073ED8">
            <w:r>
              <w:t>791,18</w:t>
            </w:r>
          </w:p>
        </w:tc>
        <w:tc>
          <w:tcPr>
            <w:tcW w:w="1157" w:type="dxa"/>
          </w:tcPr>
          <w:p w:rsidR="00073ED8" w:rsidRDefault="00073ED8">
            <w:r>
              <w:t>1</w:t>
            </w:r>
          </w:p>
        </w:tc>
        <w:tc>
          <w:tcPr>
            <w:tcW w:w="1429" w:type="dxa"/>
          </w:tcPr>
          <w:p w:rsidR="00073ED8" w:rsidRDefault="00073ED8">
            <w:r>
              <w:t>953,45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</w:tcPr>
          <w:p w:rsidR="00073ED8" w:rsidRDefault="00073ED8" w:rsidP="00421646">
            <w:r>
              <w:t>1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</w:tcPr>
          <w:p w:rsidR="00073ED8" w:rsidRDefault="002011D9">
            <w:r>
              <w:t>1062,50</w:t>
            </w:r>
          </w:p>
        </w:tc>
      </w:tr>
      <w:tr w:rsidR="00073ED8" w:rsidTr="00073ED8">
        <w:tc>
          <w:tcPr>
            <w:tcW w:w="2031" w:type="dxa"/>
          </w:tcPr>
          <w:p w:rsidR="00073ED8" w:rsidRDefault="00073ED8">
            <w:r>
              <w:t>Parodų kuratorė</w:t>
            </w:r>
          </w:p>
        </w:tc>
        <w:tc>
          <w:tcPr>
            <w:tcW w:w="1196" w:type="dxa"/>
          </w:tcPr>
          <w:p w:rsidR="00073ED8" w:rsidRDefault="00073ED8">
            <w:r>
              <w:t>1</w:t>
            </w:r>
          </w:p>
        </w:tc>
        <w:tc>
          <w:tcPr>
            <w:tcW w:w="1429" w:type="dxa"/>
          </w:tcPr>
          <w:p w:rsidR="00073ED8" w:rsidRDefault="00073ED8">
            <w:r>
              <w:t>790,24</w:t>
            </w:r>
          </w:p>
        </w:tc>
        <w:tc>
          <w:tcPr>
            <w:tcW w:w="1157" w:type="dxa"/>
          </w:tcPr>
          <w:p w:rsidR="00073ED8" w:rsidRDefault="00073ED8">
            <w:r>
              <w:t>1</w:t>
            </w:r>
          </w:p>
        </w:tc>
        <w:tc>
          <w:tcPr>
            <w:tcW w:w="1429" w:type="dxa"/>
          </w:tcPr>
          <w:p w:rsidR="00073ED8" w:rsidRDefault="00073ED8">
            <w:r>
              <w:t>867,30</w:t>
            </w:r>
          </w:p>
        </w:tc>
        <w:tc>
          <w:tcPr>
            <w:tcW w:w="1157" w:type="dxa"/>
          </w:tcPr>
          <w:p w:rsidR="00073ED8" w:rsidRDefault="00073ED8">
            <w:r>
              <w:t>1</w:t>
            </w:r>
          </w:p>
        </w:tc>
        <w:tc>
          <w:tcPr>
            <w:tcW w:w="1429" w:type="dxa"/>
          </w:tcPr>
          <w:p w:rsidR="00073ED8" w:rsidRDefault="00073ED8">
            <w:r>
              <w:t>867,30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</w:tcPr>
          <w:p w:rsidR="00073ED8" w:rsidRDefault="00073ED8" w:rsidP="00421646">
            <w:r>
              <w:t>1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</w:tcPr>
          <w:p w:rsidR="00073ED8" w:rsidRDefault="002011D9">
            <w:r>
              <w:t>867,30</w:t>
            </w:r>
          </w:p>
        </w:tc>
      </w:tr>
      <w:tr w:rsidR="00073ED8" w:rsidTr="00073ED8">
        <w:tc>
          <w:tcPr>
            <w:tcW w:w="2031" w:type="dxa"/>
          </w:tcPr>
          <w:p w:rsidR="00073ED8" w:rsidRDefault="00073ED8">
            <w:r>
              <w:t>Specialistai (kultūros ir meno)</w:t>
            </w:r>
          </w:p>
        </w:tc>
        <w:tc>
          <w:tcPr>
            <w:tcW w:w="1196" w:type="dxa"/>
          </w:tcPr>
          <w:p w:rsidR="00073ED8" w:rsidRDefault="00073ED8">
            <w:r>
              <w:t>6,75</w:t>
            </w:r>
          </w:p>
        </w:tc>
        <w:tc>
          <w:tcPr>
            <w:tcW w:w="1429" w:type="dxa"/>
          </w:tcPr>
          <w:p w:rsidR="00073ED8" w:rsidRDefault="00073ED8">
            <w:r>
              <w:t>822,48</w:t>
            </w:r>
          </w:p>
        </w:tc>
        <w:tc>
          <w:tcPr>
            <w:tcW w:w="1157" w:type="dxa"/>
          </w:tcPr>
          <w:p w:rsidR="00073ED8" w:rsidRDefault="00073ED8">
            <w:r>
              <w:t>6,75</w:t>
            </w:r>
          </w:p>
        </w:tc>
        <w:tc>
          <w:tcPr>
            <w:tcW w:w="1429" w:type="dxa"/>
          </w:tcPr>
          <w:p w:rsidR="00073ED8" w:rsidRDefault="00073ED8">
            <w:r>
              <w:t>902,95</w:t>
            </w:r>
          </w:p>
        </w:tc>
        <w:tc>
          <w:tcPr>
            <w:tcW w:w="1157" w:type="dxa"/>
          </w:tcPr>
          <w:p w:rsidR="00073ED8" w:rsidRDefault="00073ED8">
            <w:r>
              <w:t>6,5</w:t>
            </w:r>
          </w:p>
        </w:tc>
        <w:tc>
          <w:tcPr>
            <w:tcW w:w="1429" w:type="dxa"/>
          </w:tcPr>
          <w:p w:rsidR="00073ED8" w:rsidRDefault="00073ED8">
            <w:r>
              <w:t>905,89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</w:tcPr>
          <w:p w:rsidR="00073ED8" w:rsidRDefault="00C508E0" w:rsidP="00C508E0">
            <w:r>
              <w:t>5,75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</w:tcPr>
          <w:p w:rsidR="00073ED8" w:rsidRDefault="00064D2A">
            <w:r>
              <w:t>859,49</w:t>
            </w:r>
          </w:p>
        </w:tc>
      </w:tr>
      <w:tr w:rsidR="00073ED8" w:rsidTr="00073ED8">
        <w:tc>
          <w:tcPr>
            <w:tcW w:w="2031" w:type="dxa"/>
          </w:tcPr>
          <w:p w:rsidR="00073ED8" w:rsidRDefault="00073ED8">
            <w:r>
              <w:t xml:space="preserve">Specialistai </w:t>
            </w:r>
            <w:r w:rsidR="00C508E0">
              <w:t>(</w:t>
            </w:r>
            <w:r>
              <w:t>kiti)</w:t>
            </w:r>
          </w:p>
        </w:tc>
        <w:tc>
          <w:tcPr>
            <w:tcW w:w="1196" w:type="dxa"/>
          </w:tcPr>
          <w:p w:rsidR="00073ED8" w:rsidRDefault="00073ED8">
            <w:r>
              <w:t>0,75</w:t>
            </w:r>
          </w:p>
        </w:tc>
        <w:tc>
          <w:tcPr>
            <w:tcW w:w="1429" w:type="dxa"/>
          </w:tcPr>
          <w:p w:rsidR="00073ED8" w:rsidRDefault="00073ED8">
            <w:r>
              <w:t>499,40</w:t>
            </w:r>
          </w:p>
        </w:tc>
        <w:tc>
          <w:tcPr>
            <w:tcW w:w="1157" w:type="dxa"/>
          </w:tcPr>
          <w:p w:rsidR="00073ED8" w:rsidRDefault="00073ED8">
            <w:r>
              <w:t>0,75</w:t>
            </w:r>
          </w:p>
        </w:tc>
        <w:tc>
          <w:tcPr>
            <w:tcW w:w="1429" w:type="dxa"/>
          </w:tcPr>
          <w:p w:rsidR="00073ED8" w:rsidRDefault="00073ED8">
            <w:r>
              <w:t>584,10</w:t>
            </w:r>
          </w:p>
        </w:tc>
        <w:tc>
          <w:tcPr>
            <w:tcW w:w="1157" w:type="dxa"/>
          </w:tcPr>
          <w:p w:rsidR="00073ED8" w:rsidRDefault="00073ED8">
            <w:r>
              <w:t>0,75</w:t>
            </w:r>
          </w:p>
        </w:tc>
        <w:tc>
          <w:tcPr>
            <w:tcW w:w="1429" w:type="dxa"/>
          </w:tcPr>
          <w:p w:rsidR="00073ED8" w:rsidRDefault="00073ED8">
            <w:r>
              <w:t>584,10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</w:tcPr>
          <w:p w:rsidR="00073ED8" w:rsidRDefault="00073ED8" w:rsidP="00421646">
            <w:r>
              <w:t>0,75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</w:tcPr>
          <w:p w:rsidR="00073ED8" w:rsidRDefault="002011D9">
            <w:r>
              <w:t>584,10</w:t>
            </w:r>
          </w:p>
        </w:tc>
      </w:tr>
      <w:tr w:rsidR="00073ED8" w:rsidTr="00073ED8">
        <w:tc>
          <w:tcPr>
            <w:tcW w:w="2031" w:type="dxa"/>
          </w:tcPr>
          <w:p w:rsidR="00073ED8" w:rsidRDefault="00073ED8">
            <w:r>
              <w:t>Darbininkai</w:t>
            </w:r>
          </w:p>
        </w:tc>
        <w:tc>
          <w:tcPr>
            <w:tcW w:w="1196" w:type="dxa"/>
          </w:tcPr>
          <w:p w:rsidR="00073ED8" w:rsidRDefault="00073ED8">
            <w:r>
              <w:t>1,5</w:t>
            </w:r>
          </w:p>
        </w:tc>
        <w:tc>
          <w:tcPr>
            <w:tcW w:w="1429" w:type="dxa"/>
          </w:tcPr>
          <w:p w:rsidR="00073ED8" w:rsidRDefault="00073ED8">
            <w:r>
              <w:t>607,00</w:t>
            </w:r>
          </w:p>
        </w:tc>
        <w:tc>
          <w:tcPr>
            <w:tcW w:w="1157" w:type="dxa"/>
          </w:tcPr>
          <w:p w:rsidR="00073ED8" w:rsidRDefault="00073ED8">
            <w:r>
              <w:t>1,5</w:t>
            </w:r>
          </w:p>
        </w:tc>
        <w:tc>
          <w:tcPr>
            <w:tcW w:w="1429" w:type="dxa"/>
          </w:tcPr>
          <w:p w:rsidR="00073ED8" w:rsidRDefault="00073ED8">
            <w:r>
              <w:t>642,00</w:t>
            </w:r>
          </w:p>
        </w:tc>
        <w:tc>
          <w:tcPr>
            <w:tcW w:w="1157" w:type="dxa"/>
          </w:tcPr>
          <w:p w:rsidR="00073ED8" w:rsidRDefault="00073ED8">
            <w:r>
              <w:t>1,5</w:t>
            </w:r>
          </w:p>
        </w:tc>
        <w:tc>
          <w:tcPr>
            <w:tcW w:w="1429" w:type="dxa"/>
          </w:tcPr>
          <w:p w:rsidR="00073ED8" w:rsidRDefault="00073ED8">
            <w:r>
              <w:t>642,00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</w:tcPr>
          <w:p w:rsidR="00073ED8" w:rsidRDefault="00C508E0" w:rsidP="00421646">
            <w:r>
              <w:t>2,25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</w:tcPr>
          <w:p w:rsidR="00073ED8" w:rsidRDefault="002011D9">
            <w:r>
              <w:t>642,00</w:t>
            </w:r>
          </w:p>
        </w:tc>
      </w:tr>
    </w:tbl>
    <w:p w:rsidR="00502DD0" w:rsidRDefault="00502DD0" w:rsidP="00502DD0">
      <w:pPr>
        <w:pStyle w:val="Sraopastraipa"/>
        <w:numPr>
          <w:ilvl w:val="0"/>
          <w:numId w:val="1"/>
        </w:numPr>
      </w:pPr>
      <w:r>
        <w:t xml:space="preserve">Remiantis Lietuvos Respublikos Vyriausybės 2018 </w:t>
      </w:r>
      <w:proofErr w:type="spellStart"/>
      <w:r>
        <w:t>m</w:t>
      </w:r>
      <w:proofErr w:type="spellEnd"/>
      <w:r>
        <w:t xml:space="preserve">. gruodžio 12 </w:t>
      </w:r>
      <w:proofErr w:type="spellStart"/>
      <w:r>
        <w:t>d</w:t>
      </w:r>
      <w:proofErr w:type="spellEnd"/>
      <w:r>
        <w:t xml:space="preserve">. nutarimo </w:t>
      </w:r>
      <w:proofErr w:type="spellStart"/>
      <w:r>
        <w:t>Nr</w:t>
      </w:r>
      <w:proofErr w:type="spellEnd"/>
      <w:r>
        <w:t xml:space="preserve">. 1261 „Dėl Lietuvos Respublikos Vyriausybės 2003 </w:t>
      </w:r>
      <w:proofErr w:type="spellStart"/>
      <w:r>
        <w:t>m</w:t>
      </w:r>
      <w:proofErr w:type="spellEnd"/>
      <w:r>
        <w:t xml:space="preserve">. </w:t>
      </w:r>
    </w:p>
    <w:p w:rsidR="00E11D01" w:rsidRDefault="00502DD0" w:rsidP="00502DD0">
      <w:pPr>
        <w:pStyle w:val="Sraopastraipa"/>
      </w:pPr>
      <w:r>
        <w:t xml:space="preserve">balandžio 18 </w:t>
      </w:r>
      <w:proofErr w:type="spellStart"/>
      <w:r>
        <w:t>d</w:t>
      </w:r>
      <w:proofErr w:type="spellEnd"/>
      <w:r>
        <w:t xml:space="preserve">. nutarimo </w:t>
      </w:r>
      <w:proofErr w:type="spellStart"/>
      <w:r>
        <w:t>Nr</w:t>
      </w:r>
      <w:proofErr w:type="spellEnd"/>
      <w:r>
        <w:t>. 480 „Dėl bendrųjų reikalavimų valstybės ir savivaldybių</w:t>
      </w:r>
      <w:r w:rsidR="00E11D01">
        <w:t xml:space="preserve"> institucijų ir įstaigų interneto svetainėms aprašo </w:t>
      </w:r>
    </w:p>
    <w:p w:rsidR="0005223C" w:rsidRDefault="00E11D01" w:rsidP="00502DD0">
      <w:pPr>
        <w:pStyle w:val="Sraopastraipa"/>
      </w:pPr>
      <w:r>
        <w:t>patvirtinimo pakeitimo“ III skyriaus 22,3 punktu</w:t>
      </w:r>
      <w:bookmarkStart w:id="0" w:name="_GoBack"/>
      <w:bookmarkEnd w:id="0"/>
    </w:p>
    <w:sectPr w:rsidR="0005223C" w:rsidSect="009C5E4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03870"/>
    <w:multiLevelType w:val="hybridMultilevel"/>
    <w:tmpl w:val="FCF8696C"/>
    <w:lvl w:ilvl="0" w:tplc="8716D67C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41"/>
    <w:rsid w:val="0005223C"/>
    <w:rsid w:val="00064D2A"/>
    <w:rsid w:val="00073ED8"/>
    <w:rsid w:val="002011D9"/>
    <w:rsid w:val="00502DD0"/>
    <w:rsid w:val="007D051C"/>
    <w:rsid w:val="009C5E41"/>
    <w:rsid w:val="00C508E0"/>
    <w:rsid w:val="00E1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C5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502D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C5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502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729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</dc:creator>
  <cp:lastModifiedBy>Rasa</cp:lastModifiedBy>
  <cp:revision>8</cp:revision>
  <cp:lastPrinted>2021-09-16T07:44:00Z</cp:lastPrinted>
  <dcterms:created xsi:type="dcterms:W3CDTF">2021-09-16T07:12:00Z</dcterms:created>
  <dcterms:modified xsi:type="dcterms:W3CDTF">2021-11-18T09:12:00Z</dcterms:modified>
</cp:coreProperties>
</file>